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F2E" w:rsidRPr="00D62FE1" w:rsidRDefault="00625F2E" w:rsidP="00625F2E">
      <w:pPr>
        <w:jc w:val="center"/>
        <w:rPr>
          <w:rFonts w:ascii="黑体" w:eastAsia="黑体"/>
          <w:sz w:val="32"/>
          <w:szCs w:val="32"/>
        </w:rPr>
      </w:pPr>
      <w:r w:rsidRPr="00D62FE1">
        <w:rPr>
          <w:rFonts w:ascii="黑体" w:eastAsia="黑体" w:hint="eastAsia"/>
          <w:sz w:val="32"/>
          <w:szCs w:val="32"/>
        </w:rPr>
        <w:t>三门经济开发区总体规划</w:t>
      </w:r>
    </w:p>
    <w:p w:rsidR="007F7C42" w:rsidRPr="00D62FE1" w:rsidRDefault="00625F2E" w:rsidP="00625F2E">
      <w:pPr>
        <w:jc w:val="center"/>
        <w:rPr>
          <w:rFonts w:ascii="黑体" w:eastAsia="黑体"/>
          <w:sz w:val="32"/>
          <w:szCs w:val="32"/>
        </w:rPr>
      </w:pPr>
      <w:r w:rsidRPr="00D62FE1">
        <w:rPr>
          <w:rFonts w:ascii="黑体" w:eastAsia="黑体" w:hint="eastAsia"/>
          <w:sz w:val="32"/>
          <w:szCs w:val="32"/>
        </w:rPr>
        <w:t>环境影响报告书第</w:t>
      </w:r>
      <w:r w:rsidR="007B7FEB">
        <w:rPr>
          <w:rFonts w:ascii="黑体" w:eastAsia="黑体" w:hint="eastAsia"/>
          <w:sz w:val="32"/>
          <w:szCs w:val="32"/>
        </w:rPr>
        <w:t>二</w:t>
      </w:r>
      <w:r w:rsidRPr="00D62FE1">
        <w:rPr>
          <w:rFonts w:ascii="黑体" w:eastAsia="黑体" w:hint="eastAsia"/>
          <w:sz w:val="32"/>
          <w:szCs w:val="32"/>
        </w:rPr>
        <w:t>次信息公示</w:t>
      </w:r>
    </w:p>
    <w:p w:rsidR="00625F2E" w:rsidRDefault="00625F2E" w:rsidP="00625F2E">
      <w:pPr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color w:val="000000" w:themeColor="text1"/>
          <w:sz w:val="24"/>
        </w:rPr>
      </w:pPr>
      <w:r w:rsidRPr="00625F2E">
        <w:rPr>
          <w:rFonts w:asciiTheme="minorEastAsia" w:eastAsiaTheme="minorEastAsia" w:hAnsiTheme="minorEastAsia" w:hint="eastAsia"/>
          <w:sz w:val="24"/>
        </w:rPr>
        <w:t>根据</w:t>
      </w:r>
      <w:r w:rsidRPr="00625F2E">
        <w:rPr>
          <w:rFonts w:asciiTheme="minorEastAsia" w:eastAsiaTheme="minorEastAsia" w:hAnsiTheme="minorEastAsia"/>
          <w:color w:val="000000" w:themeColor="text1"/>
          <w:sz w:val="24"/>
        </w:rPr>
        <w:t>《中华人民共和国环境影响评价法》</w:t>
      </w:r>
      <w:r w:rsidRPr="00625F2E">
        <w:rPr>
          <w:rFonts w:asciiTheme="minorEastAsia" w:eastAsiaTheme="minorEastAsia" w:hAnsiTheme="minorEastAsia" w:hint="eastAsia"/>
          <w:color w:val="000000" w:themeColor="text1"/>
          <w:sz w:val="24"/>
        </w:rPr>
        <w:t>、</w:t>
      </w:r>
      <w:r w:rsidRPr="00625F2E">
        <w:rPr>
          <w:rFonts w:asciiTheme="minorEastAsia" w:eastAsiaTheme="minorEastAsia" w:hAnsiTheme="minorEastAsia"/>
          <w:color w:val="000000" w:themeColor="text1"/>
          <w:sz w:val="24"/>
        </w:rPr>
        <w:t>《规划环境影响评价条例》</w:t>
      </w:r>
      <w:r w:rsidRPr="00625F2E">
        <w:rPr>
          <w:rFonts w:asciiTheme="minorEastAsia" w:eastAsiaTheme="minorEastAsia" w:hAnsiTheme="minorEastAsia" w:hint="eastAsia"/>
          <w:color w:val="000000" w:themeColor="text1"/>
          <w:sz w:val="24"/>
        </w:rPr>
        <w:t>、《环境影响评价公众参与暂行办法》等相关规定，《</w:t>
      </w:r>
      <w:r w:rsidRPr="00625F2E">
        <w:rPr>
          <w:rFonts w:asciiTheme="minorEastAsia" w:eastAsiaTheme="minorEastAsia" w:hAnsiTheme="minorEastAsia" w:hint="eastAsia"/>
          <w:sz w:val="24"/>
        </w:rPr>
        <w:t>三门经济开发区总体规划环境影响报告书</w:t>
      </w:r>
      <w:r w:rsidRPr="00625F2E">
        <w:rPr>
          <w:rFonts w:asciiTheme="minorEastAsia" w:eastAsiaTheme="minorEastAsia" w:hAnsiTheme="minorEastAsia" w:hint="eastAsia"/>
          <w:color w:val="000000" w:themeColor="text1"/>
          <w:sz w:val="24"/>
        </w:rPr>
        <w:t>》应征</w:t>
      </w:r>
      <w:proofErr w:type="gramStart"/>
      <w:r w:rsidRPr="00625F2E">
        <w:rPr>
          <w:rFonts w:asciiTheme="minorEastAsia" w:eastAsiaTheme="minorEastAsia" w:hAnsiTheme="minorEastAsia" w:hint="eastAsia"/>
          <w:color w:val="000000" w:themeColor="text1"/>
          <w:sz w:val="24"/>
        </w:rPr>
        <w:t>求公众</w:t>
      </w:r>
      <w:proofErr w:type="gramEnd"/>
      <w:r w:rsidRPr="00625F2E">
        <w:rPr>
          <w:rFonts w:asciiTheme="minorEastAsia" w:eastAsiaTheme="minorEastAsia" w:hAnsiTheme="minorEastAsia" w:hint="eastAsia"/>
          <w:color w:val="000000" w:themeColor="text1"/>
          <w:sz w:val="24"/>
        </w:rPr>
        <w:t>意见。兹将有关事宜公示如下：</w:t>
      </w:r>
    </w:p>
    <w:p w:rsidR="00625F2E" w:rsidRPr="006521EA" w:rsidRDefault="006521EA" w:rsidP="006521EA">
      <w:pPr>
        <w:spacing w:line="360" w:lineRule="auto"/>
        <w:ind w:left="480"/>
        <w:jc w:val="left"/>
        <w:rPr>
          <w:rFonts w:asciiTheme="minorEastAsia" w:eastAsiaTheme="minorEastAsia" w:hAnsiTheme="minorEastAsia"/>
          <w:b/>
          <w:color w:val="000000" w:themeColor="text1"/>
          <w:sz w:val="24"/>
        </w:rPr>
      </w:pPr>
      <w:r w:rsidRPr="006521EA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一、</w:t>
      </w:r>
      <w:r w:rsidR="007B7FEB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规划基本情况</w:t>
      </w:r>
    </w:p>
    <w:p w:rsidR="007B7FEB" w:rsidRDefault="00625F2E" w:rsidP="003D33A0">
      <w:pPr>
        <w:spacing w:line="360" w:lineRule="auto"/>
        <w:ind w:firstLineChars="200" w:firstLine="482"/>
        <w:rPr>
          <w:rFonts w:ascii="Arial" w:hAnsi="Arial" w:cs="Arial"/>
          <w:b/>
          <w:sz w:val="24"/>
        </w:rPr>
      </w:pPr>
      <w:r w:rsidRPr="003D33A0">
        <w:rPr>
          <w:rFonts w:ascii="Arial" w:hAnsi="Arial" w:cs="Arial" w:hint="eastAsia"/>
          <w:b/>
          <w:sz w:val="24"/>
        </w:rPr>
        <w:t>规划范围：</w:t>
      </w:r>
      <w:r w:rsidR="007B7FEB" w:rsidRPr="007B7FEB">
        <w:rPr>
          <w:rFonts w:ascii="Arial" w:hAnsi="Arial" w:cs="Arial" w:hint="eastAsia"/>
          <w:sz w:val="24"/>
        </w:rPr>
        <w:t>三门经济开发区包括原浙江三门工业园区、滨海新城启动区、县城西区三个区块，三片规划面积分别为</w:t>
      </w:r>
      <w:r w:rsidR="007B7FEB" w:rsidRPr="007B7FEB">
        <w:rPr>
          <w:rFonts w:ascii="Arial" w:hAnsi="Arial" w:cs="Arial" w:hint="eastAsia"/>
          <w:sz w:val="24"/>
        </w:rPr>
        <w:t>1.73</w:t>
      </w:r>
      <w:r w:rsidR="007B7FEB" w:rsidRPr="007B7FEB">
        <w:rPr>
          <w:rFonts w:ascii="Arial" w:hAnsi="Arial" w:cs="Arial" w:hint="eastAsia"/>
          <w:sz w:val="24"/>
        </w:rPr>
        <w:t>平方公里、</w:t>
      </w:r>
      <w:r w:rsidR="007B7FEB" w:rsidRPr="007B7FEB">
        <w:rPr>
          <w:rFonts w:ascii="Arial" w:hAnsi="Arial" w:cs="Arial" w:hint="eastAsia"/>
          <w:sz w:val="24"/>
        </w:rPr>
        <w:t>4.5</w:t>
      </w:r>
      <w:r w:rsidR="007B7FEB" w:rsidRPr="007B7FEB">
        <w:rPr>
          <w:rFonts w:ascii="Arial" w:hAnsi="Arial" w:cs="Arial" w:hint="eastAsia"/>
          <w:sz w:val="24"/>
        </w:rPr>
        <w:t>平方公里和</w:t>
      </w:r>
      <w:r w:rsidR="007B7FEB" w:rsidRPr="007B7FEB">
        <w:rPr>
          <w:rFonts w:ascii="Arial" w:hAnsi="Arial" w:cs="Arial" w:hint="eastAsia"/>
          <w:sz w:val="24"/>
        </w:rPr>
        <w:t>3.77</w:t>
      </w:r>
      <w:r w:rsidR="007B7FEB" w:rsidRPr="007B7FEB">
        <w:rPr>
          <w:rFonts w:ascii="Arial" w:hAnsi="Arial" w:cs="Arial" w:hint="eastAsia"/>
          <w:sz w:val="24"/>
        </w:rPr>
        <w:t>平方公里，合计</w:t>
      </w:r>
      <w:r w:rsidR="007B7FEB" w:rsidRPr="007B7FEB">
        <w:rPr>
          <w:rFonts w:ascii="Arial" w:hAnsi="Arial" w:cs="Arial" w:hint="eastAsia"/>
          <w:sz w:val="24"/>
        </w:rPr>
        <w:t>10</w:t>
      </w:r>
      <w:r w:rsidR="007B7FEB" w:rsidRPr="007B7FEB">
        <w:rPr>
          <w:rFonts w:ascii="Arial" w:hAnsi="Arial" w:cs="Arial" w:hint="eastAsia"/>
          <w:sz w:val="24"/>
        </w:rPr>
        <w:t>平方公里。具体范围如下：原浙江三门工业园区具体范围北靠海游港，南</w:t>
      </w:r>
      <w:proofErr w:type="gramStart"/>
      <w:r w:rsidR="007B7FEB" w:rsidRPr="007B7FEB">
        <w:rPr>
          <w:rFonts w:ascii="Arial" w:hAnsi="Arial" w:cs="Arial" w:hint="eastAsia"/>
          <w:sz w:val="24"/>
        </w:rPr>
        <w:t>临岭枫路</w:t>
      </w:r>
      <w:proofErr w:type="gramEnd"/>
      <w:r w:rsidR="007B7FEB" w:rsidRPr="007B7FEB">
        <w:rPr>
          <w:rFonts w:ascii="Arial" w:hAnsi="Arial" w:cs="Arial" w:hint="eastAsia"/>
          <w:sz w:val="24"/>
        </w:rPr>
        <w:t>，西</w:t>
      </w:r>
      <w:proofErr w:type="gramStart"/>
      <w:r w:rsidR="007B7FEB" w:rsidRPr="007B7FEB">
        <w:rPr>
          <w:rFonts w:ascii="Arial" w:hAnsi="Arial" w:cs="Arial" w:hint="eastAsia"/>
          <w:sz w:val="24"/>
        </w:rPr>
        <w:t>至亭游溪</w:t>
      </w:r>
      <w:proofErr w:type="gramEnd"/>
      <w:r w:rsidR="007B7FEB" w:rsidRPr="007B7FEB">
        <w:rPr>
          <w:rFonts w:ascii="Arial" w:hAnsi="Arial" w:cs="Arial" w:hint="eastAsia"/>
          <w:sz w:val="24"/>
        </w:rPr>
        <w:t>，东至</w:t>
      </w:r>
      <w:proofErr w:type="gramStart"/>
      <w:r w:rsidR="007B7FEB" w:rsidRPr="007B7FEB">
        <w:rPr>
          <w:rFonts w:ascii="Arial" w:hAnsi="Arial" w:cs="Arial" w:hint="eastAsia"/>
          <w:sz w:val="24"/>
        </w:rPr>
        <w:t>潺岙</w:t>
      </w:r>
      <w:proofErr w:type="gramEnd"/>
      <w:r w:rsidR="007B7FEB" w:rsidRPr="007B7FEB">
        <w:rPr>
          <w:rFonts w:ascii="Arial" w:hAnsi="Arial" w:cs="Arial" w:hint="eastAsia"/>
          <w:sz w:val="24"/>
        </w:rPr>
        <w:t>渡头；滨海新城启动区具体范围北靠横港，南临海游港，</w:t>
      </w:r>
      <w:proofErr w:type="gramStart"/>
      <w:r w:rsidR="007B7FEB" w:rsidRPr="007B7FEB">
        <w:rPr>
          <w:rFonts w:ascii="Arial" w:hAnsi="Arial" w:cs="Arial" w:hint="eastAsia"/>
          <w:sz w:val="24"/>
        </w:rPr>
        <w:t>西至旗海路</w:t>
      </w:r>
      <w:proofErr w:type="gramEnd"/>
      <w:r w:rsidR="007B7FEB" w:rsidRPr="007B7FEB">
        <w:rPr>
          <w:rFonts w:ascii="Arial" w:hAnsi="Arial" w:cs="Arial" w:hint="eastAsia"/>
          <w:sz w:val="24"/>
        </w:rPr>
        <w:t>，东至</w:t>
      </w:r>
      <w:r w:rsidR="007B7FEB" w:rsidRPr="007B7FEB">
        <w:rPr>
          <w:rFonts w:ascii="Arial" w:hAnsi="Arial" w:cs="Arial" w:hint="eastAsia"/>
          <w:sz w:val="24"/>
        </w:rPr>
        <w:t>228</w:t>
      </w:r>
      <w:r w:rsidR="007B7FEB" w:rsidRPr="007B7FEB">
        <w:rPr>
          <w:rFonts w:ascii="Arial" w:hAnsi="Arial" w:cs="Arial" w:hint="eastAsia"/>
          <w:sz w:val="24"/>
        </w:rPr>
        <w:t>国道</w:t>
      </w:r>
      <w:r w:rsidR="007B7FEB" w:rsidRPr="007B7FEB">
        <w:rPr>
          <w:rFonts w:ascii="Arial" w:hAnsi="Arial" w:cs="Arial" w:hint="eastAsia"/>
          <w:sz w:val="24"/>
        </w:rPr>
        <w:t>-</w:t>
      </w:r>
      <w:proofErr w:type="gramStart"/>
      <w:r w:rsidR="007B7FEB" w:rsidRPr="007B7FEB">
        <w:rPr>
          <w:rFonts w:ascii="Arial" w:hAnsi="Arial" w:cs="Arial" w:hint="eastAsia"/>
          <w:sz w:val="24"/>
        </w:rPr>
        <w:t>规划滨经二路</w:t>
      </w:r>
      <w:proofErr w:type="gramEnd"/>
      <w:r w:rsidR="007B7FEB" w:rsidRPr="007B7FEB">
        <w:rPr>
          <w:rFonts w:ascii="Arial" w:hAnsi="Arial" w:cs="Arial" w:hint="eastAsia"/>
          <w:sz w:val="24"/>
        </w:rPr>
        <w:t>；县城西区具体范围北至玫瑰湾小区，南至马娄小学，西靠西斗山等山脚线，东至</w:t>
      </w:r>
      <w:proofErr w:type="gramStart"/>
      <w:r w:rsidR="007B7FEB" w:rsidRPr="007B7FEB">
        <w:rPr>
          <w:rFonts w:ascii="Arial" w:hAnsi="Arial" w:cs="Arial" w:hint="eastAsia"/>
          <w:sz w:val="24"/>
        </w:rPr>
        <w:t>统建村</w:t>
      </w:r>
      <w:proofErr w:type="gramEnd"/>
      <w:r w:rsidR="007B7FEB" w:rsidRPr="007B7FEB">
        <w:rPr>
          <w:rFonts w:ascii="Arial" w:hAnsi="Arial" w:cs="Arial" w:hint="eastAsia"/>
          <w:sz w:val="24"/>
        </w:rPr>
        <w:t>山脚线。</w:t>
      </w:r>
    </w:p>
    <w:p w:rsidR="00625F2E" w:rsidRDefault="00625F2E" w:rsidP="003D33A0">
      <w:pPr>
        <w:spacing w:line="360" w:lineRule="auto"/>
        <w:ind w:firstLineChars="200" w:firstLine="482"/>
        <w:rPr>
          <w:rFonts w:ascii="Arial" w:hAnsi="Arial" w:cs="Arial"/>
          <w:sz w:val="24"/>
        </w:rPr>
      </w:pPr>
      <w:r w:rsidRPr="003D33A0">
        <w:rPr>
          <w:rFonts w:ascii="Arial" w:hAnsi="Arial" w:cs="Arial" w:hint="eastAsia"/>
          <w:b/>
          <w:sz w:val="24"/>
        </w:rPr>
        <w:t>规划定位：</w:t>
      </w:r>
      <w:r w:rsidR="006521EA" w:rsidRPr="006521EA">
        <w:rPr>
          <w:rFonts w:ascii="Arial" w:hAnsi="Arial" w:cs="Arial" w:hint="eastAsia"/>
          <w:sz w:val="24"/>
        </w:rPr>
        <w:t>浙江海洋经济示范区建设的重要节点；三门湾滨海产业核心区；三门县</w:t>
      </w:r>
      <w:proofErr w:type="gramStart"/>
      <w:r w:rsidR="006521EA" w:rsidRPr="006521EA">
        <w:rPr>
          <w:rFonts w:ascii="Arial" w:hAnsi="Arial" w:cs="Arial" w:hint="eastAsia"/>
          <w:sz w:val="24"/>
        </w:rPr>
        <w:t>产城融合</w:t>
      </w:r>
      <w:proofErr w:type="gramEnd"/>
      <w:r w:rsidR="006521EA" w:rsidRPr="006521EA">
        <w:rPr>
          <w:rFonts w:ascii="Arial" w:hAnsi="Arial" w:cs="Arial" w:hint="eastAsia"/>
          <w:sz w:val="24"/>
        </w:rPr>
        <w:t>的重要平台，城市核心功能区</w:t>
      </w:r>
      <w:r>
        <w:rPr>
          <w:rFonts w:ascii="Arial" w:hAnsi="Arial" w:cs="Arial" w:hint="eastAsia"/>
          <w:sz w:val="24"/>
        </w:rPr>
        <w:t>。</w:t>
      </w:r>
    </w:p>
    <w:p w:rsidR="007B7FEB" w:rsidRDefault="007B7FEB" w:rsidP="007B7FEB">
      <w:pPr>
        <w:pStyle w:val="TimesNewRoman15"/>
        <w:ind w:firstLine="482"/>
        <w:rPr>
          <w:rFonts w:cs="Arial"/>
        </w:rPr>
      </w:pPr>
      <w:r w:rsidRPr="007B7FEB">
        <w:rPr>
          <w:rFonts w:cs="Arial" w:hint="eastAsia"/>
          <w:b/>
        </w:rPr>
        <w:t>规划期限：</w:t>
      </w:r>
      <w:r>
        <w:rPr>
          <w:rFonts w:cs="Arial" w:hint="eastAsia"/>
        </w:rPr>
        <w:t>近中期</w:t>
      </w:r>
      <w:r w:rsidRPr="0011061A">
        <w:rPr>
          <w:rFonts w:cs="Arial"/>
        </w:rPr>
        <w:t>201</w:t>
      </w:r>
      <w:r>
        <w:rPr>
          <w:rFonts w:cs="Arial" w:hint="eastAsia"/>
        </w:rPr>
        <w:t>4</w:t>
      </w:r>
      <w:r w:rsidRPr="0011061A">
        <w:rPr>
          <w:rFonts w:cs="Arial"/>
        </w:rPr>
        <w:t>-2020</w:t>
      </w:r>
      <w:r w:rsidRPr="0011061A">
        <w:rPr>
          <w:rFonts w:cs="Arial" w:hint="eastAsia"/>
        </w:rPr>
        <w:t>年</w:t>
      </w:r>
      <w:r>
        <w:rPr>
          <w:rFonts w:cs="Arial" w:hint="eastAsia"/>
        </w:rPr>
        <w:t>，远期</w:t>
      </w:r>
      <w:r w:rsidRPr="0011061A">
        <w:rPr>
          <w:rFonts w:cs="Arial"/>
        </w:rPr>
        <w:t>2021-2030</w:t>
      </w:r>
      <w:r w:rsidRPr="0011061A">
        <w:rPr>
          <w:rFonts w:cs="Arial" w:hint="eastAsia"/>
        </w:rPr>
        <w:t>年。</w:t>
      </w:r>
    </w:p>
    <w:p w:rsidR="006521EA" w:rsidRDefault="006521EA" w:rsidP="006521EA">
      <w:pPr>
        <w:spacing w:line="360" w:lineRule="auto"/>
        <w:ind w:left="420"/>
        <w:rPr>
          <w:rFonts w:asciiTheme="minorEastAsia" w:eastAsiaTheme="minorEastAsia" w:hAnsiTheme="minorEastAsia"/>
          <w:b/>
          <w:color w:val="000000" w:themeColor="text1"/>
          <w:sz w:val="24"/>
        </w:rPr>
      </w:pPr>
      <w:r w:rsidRPr="007B7FEB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二、</w:t>
      </w:r>
      <w:r w:rsidR="007B7FEB" w:rsidRPr="007B7FEB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开发区规划实施可能导致的主要环境影响</w:t>
      </w:r>
    </w:p>
    <w:p w:rsidR="00EC23EC" w:rsidRPr="00963D71" w:rsidRDefault="00910905" w:rsidP="00963D71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963D71">
        <w:rPr>
          <w:rFonts w:ascii="Arial" w:hAnsi="Arial" w:cs="Arial" w:hint="eastAsia"/>
          <w:sz w:val="24"/>
        </w:rPr>
        <w:t>废水</w:t>
      </w:r>
      <w:r w:rsidRPr="00910905">
        <w:rPr>
          <w:rFonts w:ascii="Arial" w:hAnsi="Arial" w:cs="Arial" w:hint="eastAsia"/>
          <w:sz w:val="24"/>
        </w:rPr>
        <w:t>：开发区内废水主要为企业生产废水</w:t>
      </w:r>
      <w:r w:rsidR="00963D71">
        <w:rPr>
          <w:rFonts w:ascii="Arial" w:hAnsi="Arial" w:cs="Arial" w:hint="eastAsia"/>
          <w:sz w:val="24"/>
        </w:rPr>
        <w:t>和</w:t>
      </w:r>
      <w:r w:rsidRPr="00910905">
        <w:rPr>
          <w:rFonts w:ascii="Arial" w:hAnsi="Arial" w:cs="Arial" w:hint="eastAsia"/>
          <w:sz w:val="24"/>
        </w:rPr>
        <w:t>生活污水。</w:t>
      </w:r>
      <w:r w:rsidR="00BC3282" w:rsidRPr="00963D71">
        <w:rPr>
          <w:rFonts w:ascii="Arial" w:hAnsi="Arial" w:cs="Arial" w:hint="eastAsia"/>
          <w:sz w:val="24"/>
        </w:rPr>
        <w:t>开发区已基本完成截污纳管工程，</w:t>
      </w:r>
      <w:r w:rsidR="00EC23EC">
        <w:rPr>
          <w:rFonts w:ascii="Arial" w:hAnsi="Arial" w:cs="Arial" w:hint="eastAsia"/>
          <w:sz w:val="24"/>
        </w:rPr>
        <w:t>废水经三门县城市污水处理厂处理达标后排入</w:t>
      </w:r>
      <w:r w:rsidR="00BC3282" w:rsidRPr="00963D71">
        <w:rPr>
          <w:rFonts w:ascii="Arial" w:hAnsi="Arial" w:cs="Arial" w:hint="eastAsia"/>
          <w:sz w:val="24"/>
        </w:rPr>
        <w:t>海游港，开发区内污染物排放量可达到水体承载能力，规划实施对附近水体水质影响较小，随着</w:t>
      </w:r>
      <w:r w:rsidR="00BC3282">
        <w:rPr>
          <w:rFonts w:ascii="Arial" w:hAnsi="Arial" w:cs="Arial" w:hint="eastAsia"/>
          <w:sz w:val="24"/>
        </w:rPr>
        <w:t>三门县城市污水处理厂三期工程的建设运行，尾水排放</w:t>
      </w:r>
      <w:r w:rsidR="007A77B4">
        <w:rPr>
          <w:rFonts w:ascii="Arial" w:hAnsi="Arial" w:cs="Arial" w:hint="eastAsia"/>
          <w:sz w:val="24"/>
        </w:rPr>
        <w:t>将</w:t>
      </w:r>
      <w:r w:rsidR="00BC3282">
        <w:rPr>
          <w:rFonts w:ascii="Arial" w:hAnsi="Arial" w:cs="Arial" w:hint="eastAsia"/>
          <w:sz w:val="24"/>
        </w:rPr>
        <w:t>达到</w:t>
      </w:r>
      <w:r w:rsidR="00BC3282" w:rsidRPr="00963D71">
        <w:rPr>
          <w:rFonts w:ascii="Arial" w:hAnsi="Arial" w:cs="Arial" w:hint="eastAsia"/>
          <w:sz w:val="24"/>
        </w:rPr>
        <w:t>准地表水Ⅳ类标准，区域水环境质量有望得到改善。</w:t>
      </w:r>
    </w:p>
    <w:p w:rsidR="00910905" w:rsidRDefault="00BC3282" w:rsidP="00F675A4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F675A4">
        <w:rPr>
          <w:rFonts w:ascii="Arial" w:hAnsi="Arial" w:cs="Arial" w:hint="eastAsia"/>
          <w:sz w:val="24"/>
        </w:rPr>
        <w:t>废气：</w:t>
      </w:r>
      <w:r w:rsidR="00963D71" w:rsidRPr="00910905">
        <w:rPr>
          <w:rFonts w:ascii="Arial" w:hAnsi="Arial" w:cs="Arial" w:hint="eastAsia"/>
          <w:sz w:val="24"/>
        </w:rPr>
        <w:t>开发区</w:t>
      </w:r>
      <w:r w:rsidR="00F675A4">
        <w:rPr>
          <w:rFonts w:ascii="Arial" w:hAnsi="Arial" w:cs="Arial" w:hint="eastAsia"/>
          <w:sz w:val="24"/>
        </w:rPr>
        <w:t>主要大气污染</w:t>
      </w:r>
      <w:r w:rsidR="00963D71">
        <w:rPr>
          <w:rFonts w:ascii="Arial" w:hAnsi="Arial" w:cs="Arial" w:hint="eastAsia"/>
          <w:sz w:val="24"/>
        </w:rPr>
        <w:t>为</w:t>
      </w:r>
      <w:r w:rsidR="00F675A4">
        <w:rPr>
          <w:rFonts w:ascii="Arial" w:hAnsi="Arial" w:cs="Arial" w:hint="eastAsia"/>
          <w:sz w:val="24"/>
        </w:rPr>
        <w:t>锅炉燃烧废气和生产工艺废气。开发区内现已实施集中供气，</w:t>
      </w:r>
      <w:r w:rsidR="00910905" w:rsidRPr="00910905">
        <w:rPr>
          <w:rFonts w:ascii="Arial" w:hAnsi="Arial" w:cs="Arial" w:hint="eastAsia"/>
          <w:sz w:val="24"/>
        </w:rPr>
        <w:t>随着规划区</w:t>
      </w:r>
      <w:r w:rsidR="00F675A4">
        <w:rPr>
          <w:rFonts w:ascii="Arial" w:hAnsi="Arial" w:cs="Arial" w:hint="eastAsia"/>
          <w:sz w:val="24"/>
        </w:rPr>
        <w:t>锅炉“煤改气”、</w:t>
      </w:r>
      <w:r w:rsidR="00910905" w:rsidRPr="00910905">
        <w:rPr>
          <w:rFonts w:ascii="Arial" w:hAnsi="Arial" w:cs="Arial" w:hint="eastAsia"/>
          <w:sz w:val="24"/>
        </w:rPr>
        <w:t>产业转型升级和各项</w:t>
      </w:r>
      <w:r w:rsidR="00F675A4">
        <w:rPr>
          <w:rFonts w:ascii="Arial" w:hAnsi="Arial" w:cs="Arial" w:hint="eastAsia"/>
          <w:sz w:val="24"/>
        </w:rPr>
        <w:t>行业</w:t>
      </w:r>
      <w:r w:rsidR="00910905" w:rsidRPr="00910905">
        <w:rPr>
          <w:rFonts w:ascii="Arial" w:hAnsi="Arial" w:cs="Arial" w:hint="eastAsia"/>
          <w:sz w:val="24"/>
        </w:rPr>
        <w:t>整治工作的开展，</w:t>
      </w:r>
      <w:r w:rsidR="00F675A4">
        <w:rPr>
          <w:rFonts w:ascii="Arial" w:hAnsi="Arial" w:cs="Arial" w:hint="eastAsia"/>
          <w:sz w:val="24"/>
        </w:rPr>
        <w:t>规划实施后区域环境空气质量可满足二类区标准要求。</w:t>
      </w:r>
    </w:p>
    <w:p w:rsidR="00F675A4" w:rsidRDefault="00F675A4" w:rsidP="00F675A4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固废：规划实施后将</w:t>
      </w:r>
      <w:r w:rsidR="007A77B4">
        <w:rPr>
          <w:rFonts w:ascii="Arial" w:hAnsi="Arial" w:cs="Arial" w:hint="eastAsia"/>
          <w:sz w:val="24"/>
        </w:rPr>
        <w:t>增加</w:t>
      </w:r>
      <w:r>
        <w:rPr>
          <w:rFonts w:ascii="Arial" w:hAnsi="Arial" w:cs="Arial" w:hint="eastAsia"/>
          <w:sz w:val="24"/>
        </w:rPr>
        <w:t>一定量的工业固废（包括危险废物）。只要严格落实工业固体废物的收集处置管理要求，一般工业固</w:t>
      </w:r>
      <w:proofErr w:type="gramStart"/>
      <w:r>
        <w:rPr>
          <w:rFonts w:ascii="Arial" w:hAnsi="Arial" w:cs="Arial" w:hint="eastAsia"/>
          <w:sz w:val="24"/>
        </w:rPr>
        <w:t>废做到</w:t>
      </w:r>
      <w:proofErr w:type="gramEnd"/>
      <w:r>
        <w:rPr>
          <w:rFonts w:ascii="Arial" w:hAnsi="Arial" w:cs="Arial" w:hint="eastAsia"/>
          <w:sz w:val="24"/>
        </w:rPr>
        <w:t>资源化、减量化、无害化；危险废物委托有资质单位处置，生活垃圾由环卫部门清运处理，基本不会对周围环境造成</w:t>
      </w:r>
      <w:r w:rsidR="007A77B4">
        <w:rPr>
          <w:rFonts w:ascii="Arial" w:hAnsi="Arial" w:cs="Arial" w:hint="eastAsia"/>
          <w:sz w:val="24"/>
        </w:rPr>
        <w:t>不利</w:t>
      </w:r>
      <w:r>
        <w:rPr>
          <w:rFonts w:ascii="Arial" w:hAnsi="Arial" w:cs="Arial" w:hint="eastAsia"/>
          <w:sz w:val="24"/>
        </w:rPr>
        <w:t>影响。</w:t>
      </w:r>
    </w:p>
    <w:p w:rsidR="00F675A4" w:rsidRDefault="00F675A4" w:rsidP="00F675A4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lastRenderedPageBreak/>
        <w:t>噪声：</w:t>
      </w:r>
      <w:r w:rsidR="007A77B4">
        <w:rPr>
          <w:rFonts w:ascii="Arial" w:hAnsi="Arial" w:cs="Arial" w:hint="eastAsia"/>
          <w:sz w:val="24"/>
        </w:rPr>
        <w:t>开发区环境噪声主要来自企业生产设备运行噪声和交通噪声，在企业运行时严格执行相关标准，高噪声设备采取隔声降噪措施并尽量远离居民区布置，加强区域绿化建设，区域噪声经降噪和距离衰减后可达标。</w:t>
      </w:r>
    </w:p>
    <w:p w:rsidR="007A77B4" w:rsidRPr="004907BE" w:rsidRDefault="004907BE" w:rsidP="004907BE">
      <w:pPr>
        <w:spacing w:line="360" w:lineRule="auto"/>
        <w:ind w:left="420"/>
        <w:rPr>
          <w:rFonts w:asciiTheme="minorEastAsia" w:eastAsiaTheme="minorEastAsia" w:hAnsiTheme="minorEastAsia"/>
          <w:b/>
          <w:color w:val="000000" w:themeColor="text1"/>
          <w:sz w:val="24"/>
        </w:rPr>
      </w:pPr>
      <w:r w:rsidRPr="004907BE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三、评价结论要点</w:t>
      </w:r>
    </w:p>
    <w:p w:rsidR="004907BE" w:rsidRPr="004907BE" w:rsidRDefault="004907BE" w:rsidP="004907BE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4907BE">
        <w:rPr>
          <w:rFonts w:ascii="Arial" w:hAnsi="Arial" w:cs="Arial" w:hint="eastAsia"/>
          <w:sz w:val="24"/>
        </w:rPr>
        <w:t>开发区</w:t>
      </w:r>
      <w:r w:rsidRPr="004907BE">
        <w:rPr>
          <w:rFonts w:ascii="Arial" w:hAnsi="Arial" w:cs="Arial"/>
          <w:sz w:val="24"/>
        </w:rPr>
        <w:t>开发建设布局基本合理，资源环境承载力可行</w:t>
      </w:r>
      <w:r>
        <w:rPr>
          <w:rFonts w:ascii="Arial" w:hAnsi="Arial" w:cs="Arial" w:hint="eastAsia"/>
          <w:sz w:val="24"/>
        </w:rPr>
        <w:t>，</w:t>
      </w:r>
      <w:r w:rsidRPr="004907BE">
        <w:rPr>
          <w:rFonts w:ascii="Arial" w:hAnsi="Arial" w:cs="Arial"/>
          <w:sz w:val="24"/>
        </w:rPr>
        <w:t>区域环境现状基本满足环境功能区划要求</w:t>
      </w:r>
      <w:r>
        <w:rPr>
          <w:rFonts w:ascii="Arial" w:hAnsi="Arial" w:cs="Arial" w:hint="eastAsia"/>
          <w:sz w:val="24"/>
        </w:rPr>
        <w:t>，</w:t>
      </w:r>
      <w:r w:rsidRPr="004907BE">
        <w:rPr>
          <w:rFonts w:ascii="Arial" w:hAnsi="Arial" w:cs="Arial" w:hint="eastAsia"/>
          <w:sz w:val="24"/>
        </w:rPr>
        <w:t>开发区</w:t>
      </w:r>
      <w:r w:rsidRPr="004907BE">
        <w:rPr>
          <w:rFonts w:ascii="Arial" w:hAnsi="Arial" w:cs="Arial"/>
          <w:sz w:val="24"/>
        </w:rPr>
        <w:t>建设有利于地方经济发展和环境保护。在规划实施过程中，须全面落实各项环境保护措施，加强环境管理与监控，确保污染物排放总量满足区域环境容量控制限值要求。区域在产业结构、土地利用、环境现状等方面存在一定的制约因素，因此规划必须进一步优化布局</w:t>
      </w:r>
      <w:r>
        <w:rPr>
          <w:rFonts w:ascii="Arial" w:hAnsi="Arial" w:cs="Arial" w:hint="eastAsia"/>
          <w:sz w:val="24"/>
        </w:rPr>
        <w:t>，</w:t>
      </w:r>
      <w:r w:rsidRPr="004907BE">
        <w:rPr>
          <w:rFonts w:ascii="Arial" w:hAnsi="Arial" w:cs="Arial"/>
          <w:sz w:val="24"/>
        </w:rPr>
        <w:t>并对区域内的现有</w:t>
      </w:r>
      <w:r>
        <w:rPr>
          <w:rFonts w:ascii="Arial" w:hAnsi="Arial" w:cs="Arial" w:hint="eastAsia"/>
          <w:sz w:val="24"/>
        </w:rPr>
        <w:t>不符合产业导向的</w:t>
      </w:r>
      <w:r w:rsidRPr="004907BE">
        <w:rPr>
          <w:rFonts w:ascii="Arial" w:hAnsi="Arial" w:cs="Arial" w:hint="eastAsia"/>
          <w:sz w:val="24"/>
        </w:rPr>
        <w:t>三类企业</w:t>
      </w:r>
      <w:r w:rsidRPr="004907BE">
        <w:rPr>
          <w:rFonts w:ascii="Arial" w:hAnsi="Arial" w:cs="Arial"/>
          <w:sz w:val="24"/>
        </w:rPr>
        <w:t>进行</w:t>
      </w:r>
      <w:r w:rsidRPr="004907BE">
        <w:rPr>
          <w:rFonts w:ascii="Arial" w:hAnsi="Arial" w:cs="Arial" w:hint="eastAsia"/>
          <w:sz w:val="24"/>
        </w:rPr>
        <w:t>淘汰、</w:t>
      </w:r>
      <w:r w:rsidRPr="004907BE">
        <w:rPr>
          <w:rFonts w:ascii="Arial" w:hAnsi="Arial" w:cs="Arial"/>
          <w:sz w:val="24"/>
        </w:rPr>
        <w:t>转型升级和</w:t>
      </w:r>
      <w:r w:rsidRPr="004907BE">
        <w:rPr>
          <w:rFonts w:ascii="Arial" w:hAnsi="Arial" w:cs="Arial" w:hint="eastAsia"/>
          <w:sz w:val="24"/>
        </w:rPr>
        <w:t>提升</w:t>
      </w:r>
      <w:r w:rsidRPr="004907BE">
        <w:rPr>
          <w:rFonts w:ascii="Arial" w:hAnsi="Arial" w:cs="Arial"/>
          <w:sz w:val="24"/>
        </w:rPr>
        <w:t>改造，同时严格落实项目环境准入，从环境保护角度考虑，本规划的实施是可行的。</w:t>
      </w:r>
    </w:p>
    <w:p w:rsidR="00E178AF" w:rsidRDefault="00E178AF" w:rsidP="00E178AF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三、公众提出意见的主要方式</w:t>
      </w:r>
    </w:p>
    <w:p w:rsidR="00E178A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在本信息</w:t>
      </w:r>
      <w:r w:rsidRPr="00BC260F">
        <w:rPr>
          <w:rFonts w:ascii="Arial" w:hAnsi="Arial" w:cs="Arial"/>
          <w:sz w:val="24"/>
        </w:rPr>
        <w:t>公示</w:t>
      </w:r>
      <w:r>
        <w:rPr>
          <w:rFonts w:ascii="Arial" w:hAnsi="Arial" w:cs="Arial" w:hint="eastAsia"/>
          <w:sz w:val="24"/>
        </w:rPr>
        <w:t>后</w:t>
      </w:r>
      <w:r>
        <w:rPr>
          <w:rFonts w:ascii="Arial" w:hAnsi="Arial" w:cs="Arial" w:hint="eastAsia"/>
          <w:sz w:val="24"/>
        </w:rPr>
        <w:t>10</w:t>
      </w:r>
      <w:r>
        <w:rPr>
          <w:rFonts w:ascii="Arial" w:hAnsi="Arial" w:cs="Arial" w:hint="eastAsia"/>
          <w:sz w:val="24"/>
        </w:rPr>
        <w:t>个工作日内，公众可通过邮件、传真、电话、信函等方式，向规划组织单位、环评单位和环保部门发表对规划实施及环评工作的意见看法。规划环评编制单位将在规划环</w:t>
      </w:r>
      <w:proofErr w:type="gramStart"/>
      <w:r>
        <w:rPr>
          <w:rFonts w:ascii="Arial" w:hAnsi="Arial" w:cs="Arial" w:hint="eastAsia"/>
          <w:sz w:val="24"/>
        </w:rPr>
        <w:t>评文件</w:t>
      </w:r>
      <w:proofErr w:type="gramEnd"/>
      <w:r>
        <w:rPr>
          <w:rFonts w:ascii="Arial" w:hAnsi="Arial" w:cs="Arial" w:hint="eastAsia"/>
          <w:sz w:val="24"/>
        </w:rPr>
        <w:t>中真实记录公众的意见和建议，并将公众的宝贵意见、建议向规划的实施单位和有关部门反映。</w:t>
      </w:r>
    </w:p>
    <w:p w:rsidR="00E178A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请公众在发表意见的同时尽量提供详尽的联系方式，以便联系和反馈</w:t>
      </w:r>
      <w:r w:rsidRPr="00BC260F">
        <w:rPr>
          <w:rFonts w:ascii="Arial" w:hAnsi="Arial" w:cs="Arial"/>
          <w:sz w:val="24"/>
        </w:rPr>
        <w:t>。</w:t>
      </w:r>
    </w:p>
    <w:p w:rsidR="00E178AF" w:rsidRDefault="00E178AF" w:rsidP="00E178AF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四、征求公众意见的</w:t>
      </w:r>
      <w:r w:rsidR="0092240F">
        <w:rPr>
          <w:rFonts w:hint="eastAsia"/>
          <w:b/>
          <w:bCs/>
          <w:sz w:val="24"/>
        </w:rPr>
        <w:t>范围和</w:t>
      </w:r>
      <w:r>
        <w:rPr>
          <w:rFonts w:hint="eastAsia"/>
          <w:b/>
          <w:bCs/>
          <w:sz w:val="24"/>
        </w:rPr>
        <w:t>主要事项</w:t>
      </w:r>
    </w:p>
    <w:p w:rsidR="00E178AF" w:rsidRDefault="0092240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欢迎开发区内企事业单位、相关职能部门及周边居民提出自己的意见及建议。主要征询意见事项如下：公众对规划的意见和建议；公众对规划实施可能涉及的环境问题的意见和建议；</w:t>
      </w:r>
      <w:r w:rsidR="00C31D8F">
        <w:rPr>
          <w:rFonts w:ascii="Arial" w:hAnsi="Arial" w:cs="Arial" w:hint="eastAsia"/>
          <w:sz w:val="24"/>
        </w:rPr>
        <w:t>公众对规划环境影响评价工作的意见和建议；</w:t>
      </w:r>
      <w:r w:rsidR="00E178AF">
        <w:rPr>
          <w:rFonts w:ascii="Arial" w:hAnsi="Arial" w:cs="Arial" w:hint="eastAsia"/>
          <w:sz w:val="24"/>
        </w:rPr>
        <w:t>其他</w:t>
      </w:r>
      <w:r w:rsidR="00C31D8F">
        <w:rPr>
          <w:rFonts w:ascii="Arial" w:hAnsi="Arial" w:cs="Arial" w:hint="eastAsia"/>
          <w:sz w:val="24"/>
        </w:rPr>
        <w:t>的相关</w:t>
      </w:r>
      <w:r w:rsidR="00E178AF">
        <w:rPr>
          <w:rFonts w:ascii="Arial" w:hAnsi="Arial" w:cs="Arial" w:hint="eastAsia"/>
          <w:sz w:val="24"/>
        </w:rPr>
        <w:t>建议</w:t>
      </w:r>
      <w:r w:rsidR="00E178AF" w:rsidRPr="00736ADE">
        <w:rPr>
          <w:rFonts w:ascii="Arial" w:hAnsi="Arial" w:cs="Arial" w:hint="eastAsia"/>
          <w:sz w:val="24"/>
        </w:rPr>
        <w:t>。</w:t>
      </w:r>
    </w:p>
    <w:p w:rsidR="00E178AF" w:rsidRDefault="00E178AF" w:rsidP="00CE4A61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五、联系方式</w:t>
      </w:r>
    </w:p>
    <w:p w:rsidR="00E178AF" w:rsidRDefault="00E178AF" w:rsidP="00E178AF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、规划组织单位</w:t>
      </w:r>
    </w:p>
    <w:p w:rsidR="00E178AF" w:rsidRPr="00215217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215217">
        <w:rPr>
          <w:rFonts w:ascii="Arial" w:hAnsi="Arial" w:cs="Arial" w:hint="eastAsia"/>
          <w:sz w:val="24"/>
        </w:rPr>
        <w:t>规划</w:t>
      </w:r>
      <w:r>
        <w:rPr>
          <w:rFonts w:ascii="Arial" w:hAnsi="Arial" w:cs="Arial" w:hint="eastAsia"/>
          <w:sz w:val="24"/>
        </w:rPr>
        <w:t>组织</w:t>
      </w:r>
      <w:r w:rsidRPr="00215217">
        <w:rPr>
          <w:rFonts w:ascii="Arial" w:hAnsi="Arial" w:cs="Arial" w:hint="eastAsia"/>
          <w:sz w:val="24"/>
        </w:rPr>
        <w:t>单位：三门</w:t>
      </w:r>
      <w:r>
        <w:rPr>
          <w:rFonts w:ascii="Arial" w:hAnsi="Arial" w:cs="Arial" w:hint="eastAsia"/>
          <w:sz w:val="24"/>
        </w:rPr>
        <w:t>经济开发区管理委员会</w:t>
      </w:r>
    </w:p>
    <w:p w:rsidR="00E178AF" w:rsidRPr="0092240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92240F">
        <w:rPr>
          <w:rFonts w:ascii="Arial" w:hAnsi="Arial" w:cs="Arial" w:hint="eastAsia"/>
          <w:sz w:val="24"/>
        </w:rPr>
        <w:t>联系地址：三门县大湖塘新区广场路</w:t>
      </w:r>
      <w:r w:rsidRPr="0092240F">
        <w:rPr>
          <w:rFonts w:ascii="Arial" w:hAnsi="Arial" w:cs="Arial" w:hint="eastAsia"/>
          <w:sz w:val="24"/>
        </w:rPr>
        <w:t>99</w:t>
      </w:r>
      <w:r w:rsidRPr="0092240F">
        <w:rPr>
          <w:rFonts w:ascii="Arial" w:hAnsi="Arial" w:cs="Arial" w:hint="eastAsia"/>
          <w:sz w:val="24"/>
        </w:rPr>
        <w:t>号</w:t>
      </w:r>
    </w:p>
    <w:p w:rsidR="00E178AF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92240F">
        <w:rPr>
          <w:rFonts w:ascii="Arial" w:hAnsi="Arial" w:cs="Arial" w:hint="eastAsia"/>
          <w:sz w:val="24"/>
        </w:rPr>
        <w:t>联系人：林局</w:t>
      </w:r>
      <w:r w:rsidRPr="0092240F">
        <w:rPr>
          <w:rFonts w:ascii="Arial" w:hAnsi="Arial" w:cs="Arial" w:hint="eastAsia"/>
          <w:sz w:val="24"/>
        </w:rPr>
        <w:t xml:space="preserve">   </w:t>
      </w:r>
      <w:r w:rsidRPr="0092240F">
        <w:rPr>
          <w:rFonts w:ascii="Arial" w:hAnsi="Arial" w:cs="Arial" w:hint="eastAsia"/>
          <w:sz w:val="24"/>
        </w:rPr>
        <w:t>联系电话：</w:t>
      </w:r>
      <w:r w:rsidR="0092240F" w:rsidRPr="0092240F">
        <w:rPr>
          <w:rFonts w:ascii="Arial" w:hAnsi="Arial" w:cs="Arial" w:hint="eastAsia"/>
          <w:sz w:val="24"/>
        </w:rPr>
        <w:t>0576-</w:t>
      </w:r>
      <w:r w:rsidR="0092240F" w:rsidRPr="0092240F">
        <w:t xml:space="preserve"> </w:t>
      </w:r>
      <w:r w:rsidR="0092240F" w:rsidRPr="0092240F">
        <w:rPr>
          <w:rFonts w:ascii="Arial" w:hAnsi="Arial" w:cs="Arial"/>
          <w:sz w:val="24"/>
        </w:rPr>
        <w:t>83300065</w:t>
      </w:r>
      <w:r>
        <w:rPr>
          <w:rFonts w:ascii="Arial" w:hAnsi="Arial" w:cs="Arial" w:hint="eastAsia"/>
          <w:sz w:val="24"/>
        </w:rPr>
        <w:t xml:space="preserve"> </w:t>
      </w:r>
    </w:p>
    <w:p w:rsidR="00E178AF" w:rsidRDefault="00E178AF" w:rsidP="00E178AF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、环境影响评价机构</w:t>
      </w:r>
    </w:p>
    <w:p w:rsidR="00E178AF" w:rsidRPr="003326CC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规划环评单位：</w:t>
      </w:r>
      <w:r w:rsidRPr="003326CC">
        <w:rPr>
          <w:rFonts w:ascii="Arial" w:hAnsi="Arial" w:cs="Arial" w:hint="eastAsia"/>
          <w:sz w:val="24"/>
        </w:rPr>
        <w:t>浙江</w:t>
      </w:r>
      <w:r>
        <w:rPr>
          <w:rFonts w:ascii="Arial" w:hAnsi="Arial" w:cs="Arial" w:hint="eastAsia"/>
          <w:sz w:val="24"/>
        </w:rPr>
        <w:t>东天虹环保工程有限公司</w:t>
      </w:r>
    </w:p>
    <w:p w:rsidR="00E178AF" w:rsidRPr="003326CC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lastRenderedPageBreak/>
        <w:t>联系地址：</w:t>
      </w:r>
      <w:r w:rsidRPr="003326CC">
        <w:rPr>
          <w:rFonts w:ascii="Arial" w:hAnsi="Arial" w:cs="Arial" w:hint="eastAsia"/>
          <w:sz w:val="24"/>
        </w:rPr>
        <w:t>浙江省杭州市</w:t>
      </w:r>
      <w:r>
        <w:rPr>
          <w:rFonts w:ascii="Arial" w:hAnsi="Arial" w:cs="Arial" w:hint="eastAsia"/>
          <w:sz w:val="24"/>
        </w:rPr>
        <w:t>西</w:t>
      </w:r>
      <w:proofErr w:type="gramStart"/>
      <w:r>
        <w:rPr>
          <w:rFonts w:ascii="Arial" w:hAnsi="Arial" w:cs="Arial" w:hint="eastAsia"/>
          <w:sz w:val="24"/>
        </w:rPr>
        <w:t>斗门路</w:t>
      </w:r>
      <w:proofErr w:type="gramEnd"/>
      <w:r>
        <w:rPr>
          <w:rFonts w:ascii="Arial" w:hAnsi="Arial" w:cs="Arial" w:hint="eastAsia"/>
          <w:sz w:val="24"/>
        </w:rPr>
        <w:t>3</w:t>
      </w:r>
      <w:r>
        <w:rPr>
          <w:rFonts w:ascii="Arial" w:hAnsi="Arial" w:cs="Arial" w:hint="eastAsia"/>
          <w:sz w:val="24"/>
        </w:rPr>
        <w:t>号天堂软件园</w:t>
      </w:r>
      <w:r>
        <w:rPr>
          <w:rFonts w:ascii="Arial" w:hAnsi="Arial" w:cs="Arial" w:hint="eastAsia"/>
          <w:sz w:val="24"/>
        </w:rPr>
        <w:t>A</w:t>
      </w:r>
      <w:r>
        <w:rPr>
          <w:rFonts w:ascii="Arial" w:hAnsi="Arial" w:cs="Arial" w:hint="eastAsia"/>
          <w:sz w:val="24"/>
        </w:rPr>
        <w:t>幢</w:t>
      </w:r>
      <w:r>
        <w:rPr>
          <w:rFonts w:ascii="Arial" w:hAnsi="Arial" w:cs="Arial" w:hint="eastAsia"/>
          <w:sz w:val="24"/>
        </w:rPr>
        <w:t>10</w:t>
      </w:r>
      <w:r>
        <w:rPr>
          <w:rFonts w:ascii="Arial" w:hAnsi="Arial" w:cs="Arial" w:hint="eastAsia"/>
          <w:sz w:val="24"/>
        </w:rPr>
        <w:t>楼</w:t>
      </w:r>
      <w:r>
        <w:rPr>
          <w:rFonts w:ascii="Arial" w:hAnsi="Arial" w:cs="Arial" w:hint="eastAsia"/>
          <w:sz w:val="24"/>
        </w:rPr>
        <w:t>D</w:t>
      </w:r>
      <w:r>
        <w:rPr>
          <w:rFonts w:ascii="Arial" w:hAnsi="Arial" w:cs="Arial" w:hint="eastAsia"/>
          <w:sz w:val="24"/>
        </w:rPr>
        <w:t>座</w:t>
      </w:r>
    </w:p>
    <w:p w:rsidR="00E178AF" w:rsidRPr="003326CC" w:rsidRDefault="00E178AF" w:rsidP="00E178AF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3326CC">
        <w:rPr>
          <w:rFonts w:ascii="Arial" w:hAnsi="Arial" w:cs="Arial" w:hint="eastAsia"/>
          <w:sz w:val="24"/>
        </w:rPr>
        <w:t>联系人：</w:t>
      </w:r>
      <w:r>
        <w:rPr>
          <w:rFonts w:ascii="Arial" w:hAnsi="Arial" w:cs="Arial" w:hint="eastAsia"/>
          <w:sz w:val="24"/>
        </w:rPr>
        <w:t>方工、陈工</w:t>
      </w:r>
      <w:r>
        <w:rPr>
          <w:rFonts w:ascii="Arial" w:hAnsi="Arial" w:cs="Arial" w:hint="eastAsia"/>
          <w:sz w:val="24"/>
        </w:rPr>
        <w:t xml:space="preserve">   </w:t>
      </w:r>
      <w:r w:rsidRPr="003326CC">
        <w:rPr>
          <w:rFonts w:ascii="Arial" w:hAnsi="Arial" w:cs="Arial" w:hint="eastAsia"/>
          <w:sz w:val="24"/>
        </w:rPr>
        <w:t>联系电话：</w:t>
      </w:r>
      <w:r w:rsidRPr="003326CC">
        <w:rPr>
          <w:rFonts w:ascii="Arial" w:hAnsi="Arial" w:cs="Arial" w:hint="eastAsia"/>
          <w:sz w:val="24"/>
        </w:rPr>
        <w:t>0571-</w:t>
      </w:r>
      <w:r w:rsidR="00245151">
        <w:rPr>
          <w:rFonts w:ascii="Arial" w:hAnsi="Arial" w:cs="Arial" w:hint="eastAsia"/>
          <w:sz w:val="24"/>
        </w:rPr>
        <w:t>87425976</w:t>
      </w:r>
      <w:r>
        <w:rPr>
          <w:rFonts w:ascii="Arial" w:hAnsi="Arial" w:cs="Arial" w:hint="eastAsia"/>
          <w:sz w:val="24"/>
        </w:rPr>
        <w:t xml:space="preserve">  </w:t>
      </w:r>
      <w:r>
        <w:rPr>
          <w:rFonts w:ascii="Arial" w:hAnsi="Arial" w:cs="Arial" w:hint="eastAsia"/>
          <w:sz w:val="24"/>
        </w:rPr>
        <w:t>传真：</w:t>
      </w:r>
      <w:r>
        <w:rPr>
          <w:rFonts w:ascii="Arial" w:hAnsi="Arial" w:cs="Arial" w:hint="eastAsia"/>
          <w:sz w:val="24"/>
        </w:rPr>
        <w:t>0571-</w:t>
      </w:r>
      <w:r w:rsidR="00245151">
        <w:rPr>
          <w:rFonts w:ascii="Arial" w:hAnsi="Arial" w:cs="Arial" w:hint="eastAsia"/>
          <w:sz w:val="24"/>
        </w:rPr>
        <w:t>87425977</w:t>
      </w:r>
    </w:p>
    <w:p w:rsidR="00E178AF" w:rsidRDefault="00245151" w:rsidP="00245151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3</w:t>
      </w:r>
      <w:r>
        <w:rPr>
          <w:rFonts w:hint="eastAsia"/>
          <w:b/>
          <w:bCs/>
          <w:sz w:val="24"/>
        </w:rPr>
        <w:t>、</w:t>
      </w:r>
      <w:r w:rsidR="00E178AF">
        <w:rPr>
          <w:rFonts w:hint="eastAsia"/>
          <w:b/>
          <w:bCs/>
          <w:sz w:val="24"/>
        </w:rPr>
        <w:t>环保部门联系方式</w:t>
      </w:r>
    </w:p>
    <w:p w:rsidR="00E178AF" w:rsidRDefault="00E178AF" w:rsidP="00E178AF">
      <w:pPr>
        <w:spacing w:line="360" w:lineRule="auto"/>
        <w:ind w:left="42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当地环保部门：三门县环保局</w:t>
      </w:r>
      <w:r>
        <w:rPr>
          <w:rFonts w:ascii="Arial" w:hAnsi="Arial" w:cs="Arial" w:hint="eastAsia"/>
          <w:sz w:val="24"/>
        </w:rPr>
        <w:t xml:space="preserve"> </w:t>
      </w:r>
      <w:r>
        <w:rPr>
          <w:rFonts w:ascii="Arial" w:hAnsi="Arial" w:cs="Arial" w:hint="eastAsia"/>
          <w:sz w:val="24"/>
        </w:rPr>
        <w:t>联系电话：</w:t>
      </w:r>
      <w:r>
        <w:rPr>
          <w:rFonts w:ascii="Arial" w:hAnsi="Arial" w:cs="Arial" w:hint="eastAsia"/>
          <w:sz w:val="24"/>
        </w:rPr>
        <w:t xml:space="preserve"> 0576-</w:t>
      </w:r>
      <w:r w:rsidRPr="00F455E5">
        <w:rPr>
          <w:rFonts w:ascii="Arial" w:hAnsi="Arial" w:cs="Arial"/>
          <w:sz w:val="24"/>
        </w:rPr>
        <w:t>8</w:t>
      </w:r>
      <w:r>
        <w:rPr>
          <w:rFonts w:ascii="Arial" w:hAnsi="Arial" w:cs="Arial" w:hint="eastAsia"/>
          <w:sz w:val="24"/>
        </w:rPr>
        <w:t>3326207</w:t>
      </w:r>
    </w:p>
    <w:p w:rsidR="00E178AF" w:rsidRDefault="00E178AF" w:rsidP="00E178AF">
      <w:pPr>
        <w:spacing w:line="360" w:lineRule="auto"/>
        <w:ind w:left="42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环评审查部门：浙江省环境保护厅</w:t>
      </w:r>
      <w:r>
        <w:rPr>
          <w:rFonts w:ascii="Arial" w:hAnsi="Arial" w:cs="Arial" w:hint="eastAsia"/>
          <w:sz w:val="24"/>
        </w:rPr>
        <w:t xml:space="preserve">  </w:t>
      </w:r>
      <w:r>
        <w:rPr>
          <w:rFonts w:ascii="Arial" w:hAnsi="Arial" w:cs="Arial" w:hint="eastAsia"/>
          <w:sz w:val="24"/>
        </w:rPr>
        <w:t>联系电话：</w:t>
      </w:r>
      <w:r>
        <w:rPr>
          <w:rFonts w:ascii="Arial" w:hAnsi="Arial" w:cs="Arial" w:hint="eastAsia"/>
          <w:sz w:val="24"/>
        </w:rPr>
        <w:t xml:space="preserve"> 0571-28193539</w:t>
      </w:r>
    </w:p>
    <w:p w:rsidR="00625F2E" w:rsidRDefault="00625F2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245151" w:rsidRDefault="00245151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245151" w:rsidRDefault="00245151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4907BE" w:rsidRDefault="004907BE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245151" w:rsidRPr="00625F2E" w:rsidRDefault="00245151" w:rsidP="00625F2E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625F2E" w:rsidRPr="0092240F" w:rsidRDefault="00245151" w:rsidP="00245151">
      <w:pPr>
        <w:jc w:val="right"/>
        <w:rPr>
          <w:rFonts w:ascii="Arial" w:hAnsi="Arial" w:cs="Arial"/>
          <w:sz w:val="24"/>
        </w:rPr>
      </w:pPr>
      <w:r w:rsidRPr="00D62FE1">
        <w:rPr>
          <w:rFonts w:ascii="Arial" w:hAnsi="Arial" w:cs="Arial" w:hint="eastAsia"/>
          <w:sz w:val="24"/>
        </w:rPr>
        <w:t>三门经济</w:t>
      </w:r>
      <w:r w:rsidRPr="0092240F">
        <w:rPr>
          <w:rFonts w:ascii="Arial" w:hAnsi="Arial" w:cs="Arial" w:hint="eastAsia"/>
          <w:sz w:val="24"/>
        </w:rPr>
        <w:t>开发区管理委员会</w:t>
      </w:r>
    </w:p>
    <w:p w:rsidR="00245151" w:rsidRPr="0092240F" w:rsidRDefault="00245151" w:rsidP="00245151">
      <w:pPr>
        <w:jc w:val="right"/>
        <w:rPr>
          <w:rFonts w:ascii="Arial" w:hAnsi="Arial" w:cs="Arial"/>
          <w:sz w:val="24"/>
        </w:rPr>
      </w:pPr>
    </w:p>
    <w:p w:rsidR="00245151" w:rsidRPr="00D62FE1" w:rsidRDefault="00E14D61" w:rsidP="00245151">
      <w:pPr>
        <w:wordWrap w:val="0"/>
        <w:jc w:val="right"/>
        <w:rPr>
          <w:rFonts w:ascii="黑体" w:eastAsia="黑体"/>
          <w:sz w:val="24"/>
        </w:rPr>
      </w:pPr>
      <w:r w:rsidRPr="0092240F">
        <w:rPr>
          <w:rFonts w:ascii="Arial" w:hAnsi="Arial" w:cs="Arial" w:hint="eastAsia"/>
          <w:sz w:val="24"/>
        </w:rPr>
        <w:t>二〇一</w:t>
      </w:r>
      <w:r w:rsidR="00910905">
        <w:rPr>
          <w:rFonts w:ascii="Arial" w:hAnsi="Arial" w:cs="Arial" w:hint="eastAsia"/>
          <w:sz w:val="24"/>
        </w:rPr>
        <w:t>八</w:t>
      </w:r>
      <w:r w:rsidR="00245151" w:rsidRPr="0092240F">
        <w:rPr>
          <w:rFonts w:ascii="Arial" w:hAnsi="Arial" w:cs="Arial" w:hint="eastAsia"/>
          <w:sz w:val="24"/>
        </w:rPr>
        <w:t>年</w:t>
      </w:r>
      <w:r w:rsidR="00910905">
        <w:rPr>
          <w:rFonts w:ascii="Arial" w:hAnsi="Arial" w:cs="Arial" w:hint="eastAsia"/>
          <w:sz w:val="24"/>
        </w:rPr>
        <w:t>四</w:t>
      </w:r>
      <w:r w:rsidR="00245151" w:rsidRPr="0092240F">
        <w:rPr>
          <w:rFonts w:ascii="Arial" w:hAnsi="Arial" w:cs="Arial" w:hint="eastAsia"/>
          <w:sz w:val="24"/>
        </w:rPr>
        <w:t>月</w:t>
      </w:r>
      <w:r w:rsidR="00834F55">
        <w:rPr>
          <w:rFonts w:ascii="Arial" w:hAnsi="Arial" w:cs="Arial" w:hint="eastAsia"/>
          <w:sz w:val="24"/>
        </w:rPr>
        <w:t>三</w:t>
      </w:r>
      <w:bookmarkStart w:id="0" w:name="_GoBack"/>
      <w:bookmarkEnd w:id="0"/>
      <w:r w:rsidR="00245151" w:rsidRPr="0092240F">
        <w:rPr>
          <w:rFonts w:ascii="Arial" w:hAnsi="Arial" w:cs="Arial" w:hint="eastAsia"/>
          <w:sz w:val="24"/>
        </w:rPr>
        <w:t>日</w:t>
      </w:r>
    </w:p>
    <w:sectPr w:rsidR="00245151" w:rsidRPr="00D62FE1" w:rsidSect="004907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6D9" w:rsidRDefault="004536D9" w:rsidP="00625F2E">
      <w:r>
        <w:separator/>
      </w:r>
    </w:p>
  </w:endnote>
  <w:endnote w:type="continuationSeparator" w:id="0">
    <w:p w:rsidR="004536D9" w:rsidRDefault="004536D9" w:rsidP="00625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6D9" w:rsidRDefault="004536D9" w:rsidP="00625F2E">
      <w:r>
        <w:separator/>
      </w:r>
    </w:p>
  </w:footnote>
  <w:footnote w:type="continuationSeparator" w:id="0">
    <w:p w:rsidR="004536D9" w:rsidRDefault="004536D9" w:rsidP="00625F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B575D"/>
    <w:multiLevelType w:val="hybridMultilevel"/>
    <w:tmpl w:val="5BB826A0"/>
    <w:lvl w:ilvl="0" w:tplc="8BEEA44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158032E6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E1D4222"/>
    <w:multiLevelType w:val="hybridMultilevel"/>
    <w:tmpl w:val="6BB43D02"/>
    <w:lvl w:ilvl="0" w:tplc="28F00462">
      <w:start w:val="2"/>
      <w:numFmt w:val="decimal"/>
      <w:lvlText w:val="%1、"/>
      <w:lvlJc w:val="left"/>
      <w:pPr>
        <w:ind w:left="149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17" w:hanging="420"/>
      </w:pPr>
    </w:lvl>
    <w:lvl w:ilvl="2" w:tplc="0409001B" w:tentative="1">
      <w:start w:val="1"/>
      <w:numFmt w:val="lowerRoman"/>
      <w:lvlText w:val="%3."/>
      <w:lvlJc w:val="right"/>
      <w:pPr>
        <w:ind w:left="2037" w:hanging="420"/>
      </w:pPr>
    </w:lvl>
    <w:lvl w:ilvl="3" w:tplc="0409000F" w:tentative="1">
      <w:start w:val="1"/>
      <w:numFmt w:val="decimal"/>
      <w:lvlText w:val="%4."/>
      <w:lvlJc w:val="left"/>
      <w:pPr>
        <w:ind w:left="2457" w:hanging="420"/>
      </w:pPr>
    </w:lvl>
    <w:lvl w:ilvl="4" w:tplc="04090019" w:tentative="1">
      <w:start w:val="1"/>
      <w:numFmt w:val="lowerLetter"/>
      <w:lvlText w:val="%5)"/>
      <w:lvlJc w:val="left"/>
      <w:pPr>
        <w:ind w:left="2877" w:hanging="420"/>
      </w:pPr>
    </w:lvl>
    <w:lvl w:ilvl="5" w:tplc="0409001B" w:tentative="1">
      <w:start w:val="1"/>
      <w:numFmt w:val="lowerRoman"/>
      <w:lvlText w:val="%6."/>
      <w:lvlJc w:val="right"/>
      <w:pPr>
        <w:ind w:left="3297" w:hanging="420"/>
      </w:pPr>
    </w:lvl>
    <w:lvl w:ilvl="6" w:tplc="0409000F" w:tentative="1">
      <w:start w:val="1"/>
      <w:numFmt w:val="decimal"/>
      <w:lvlText w:val="%7."/>
      <w:lvlJc w:val="left"/>
      <w:pPr>
        <w:ind w:left="3717" w:hanging="420"/>
      </w:pPr>
    </w:lvl>
    <w:lvl w:ilvl="7" w:tplc="04090019" w:tentative="1">
      <w:start w:val="1"/>
      <w:numFmt w:val="lowerLetter"/>
      <w:lvlText w:val="%8)"/>
      <w:lvlJc w:val="left"/>
      <w:pPr>
        <w:ind w:left="4137" w:hanging="420"/>
      </w:pPr>
    </w:lvl>
    <w:lvl w:ilvl="8" w:tplc="0409001B" w:tentative="1">
      <w:start w:val="1"/>
      <w:numFmt w:val="lowerRoman"/>
      <w:lvlText w:val="%9."/>
      <w:lvlJc w:val="right"/>
      <w:pPr>
        <w:ind w:left="4557" w:hanging="420"/>
      </w:pPr>
    </w:lvl>
  </w:abstractNum>
  <w:abstractNum w:abstractNumId="2">
    <w:nsid w:val="643C29DE"/>
    <w:multiLevelType w:val="hybridMultilevel"/>
    <w:tmpl w:val="A9AA7BD4"/>
    <w:lvl w:ilvl="0" w:tplc="1D64CBE4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66B"/>
    <w:rsid w:val="00111211"/>
    <w:rsid w:val="00245151"/>
    <w:rsid w:val="002A590D"/>
    <w:rsid w:val="002E67C7"/>
    <w:rsid w:val="003D33A0"/>
    <w:rsid w:val="0041700F"/>
    <w:rsid w:val="004536D9"/>
    <w:rsid w:val="004907BE"/>
    <w:rsid w:val="00625F2E"/>
    <w:rsid w:val="006521EA"/>
    <w:rsid w:val="006C7FF2"/>
    <w:rsid w:val="007A77B4"/>
    <w:rsid w:val="007B7FEB"/>
    <w:rsid w:val="007C5FE4"/>
    <w:rsid w:val="007F7C42"/>
    <w:rsid w:val="00834F55"/>
    <w:rsid w:val="00864527"/>
    <w:rsid w:val="00910905"/>
    <w:rsid w:val="0092240F"/>
    <w:rsid w:val="00943CFA"/>
    <w:rsid w:val="00963D71"/>
    <w:rsid w:val="00A41ED0"/>
    <w:rsid w:val="00BC3282"/>
    <w:rsid w:val="00C31D8F"/>
    <w:rsid w:val="00CE4A61"/>
    <w:rsid w:val="00D62FE1"/>
    <w:rsid w:val="00E0537E"/>
    <w:rsid w:val="00E14D61"/>
    <w:rsid w:val="00E1766B"/>
    <w:rsid w:val="00E178AF"/>
    <w:rsid w:val="00EC23EC"/>
    <w:rsid w:val="00F67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F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5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5F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5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5F2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25F2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25F2E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625F2E"/>
    <w:pPr>
      <w:ind w:firstLineChars="200" w:firstLine="420"/>
    </w:pPr>
  </w:style>
  <w:style w:type="character" w:customStyle="1" w:styleId="Char2">
    <w:name w:val="正文缩进 Char"/>
    <w:aliases w:val="首行缩进两字 Char,正文（首行缩进两字） Char Char"/>
    <w:basedOn w:val="a0"/>
    <w:link w:val="a7"/>
    <w:locked/>
    <w:rsid w:val="00625F2E"/>
    <w:rPr>
      <w:rFonts w:eastAsia="宋体" w:cs="宋体"/>
      <w:sz w:val="24"/>
      <w:szCs w:val="24"/>
    </w:rPr>
  </w:style>
  <w:style w:type="paragraph" w:styleId="a7">
    <w:name w:val="Normal Indent"/>
    <w:aliases w:val="首行缩进两字,正文（首行缩进两字） Char"/>
    <w:basedOn w:val="a"/>
    <w:link w:val="Char2"/>
    <w:rsid w:val="00625F2E"/>
    <w:pPr>
      <w:spacing w:line="360" w:lineRule="auto"/>
      <w:ind w:leftChars="250" w:left="525" w:firstLineChars="200" w:firstLine="480"/>
    </w:pPr>
    <w:rPr>
      <w:rFonts w:asciiTheme="minorHAnsi" w:hAnsiTheme="minorHAnsi" w:cs="宋体"/>
      <w:sz w:val="24"/>
    </w:rPr>
  </w:style>
  <w:style w:type="character" w:styleId="a8">
    <w:name w:val="annotation reference"/>
    <w:rsid w:val="00E0537E"/>
    <w:rPr>
      <w:sz w:val="21"/>
      <w:szCs w:val="21"/>
    </w:rPr>
  </w:style>
  <w:style w:type="paragraph" w:styleId="a9">
    <w:name w:val="annotation text"/>
    <w:basedOn w:val="a"/>
    <w:link w:val="Char3"/>
    <w:rsid w:val="00E0537E"/>
    <w:pPr>
      <w:jc w:val="left"/>
    </w:pPr>
  </w:style>
  <w:style w:type="character" w:customStyle="1" w:styleId="Char3">
    <w:name w:val="批注文字 Char"/>
    <w:basedOn w:val="a0"/>
    <w:link w:val="a9"/>
    <w:rsid w:val="00E0537E"/>
    <w:rPr>
      <w:rFonts w:ascii="Times New Roman" w:eastAsia="宋体" w:hAnsi="Times New Roman" w:cs="Times New Roman"/>
      <w:szCs w:val="24"/>
    </w:rPr>
  </w:style>
  <w:style w:type="paragraph" w:customStyle="1" w:styleId="TimesNewRoman15">
    <w:name w:val="样式 Times New Roman 行距: 1.5 倍行距"/>
    <w:basedOn w:val="a"/>
    <w:link w:val="TimesNewRoman15Char"/>
    <w:rsid w:val="007B7FEB"/>
    <w:pPr>
      <w:spacing w:line="360" w:lineRule="auto"/>
      <w:ind w:firstLineChars="200" w:firstLine="480"/>
    </w:pPr>
    <w:rPr>
      <w:rFonts w:ascii="Arial" w:hAnsi="Arial" w:cs="宋体"/>
      <w:kern w:val="0"/>
      <w:sz w:val="24"/>
      <w:szCs w:val="20"/>
    </w:rPr>
  </w:style>
  <w:style w:type="character" w:customStyle="1" w:styleId="TimesNewRoman15Char">
    <w:name w:val="样式 Times New Roman 行距: 1.5 倍行距 Char"/>
    <w:link w:val="TimesNewRoman15"/>
    <w:rsid w:val="007B7FEB"/>
    <w:rPr>
      <w:rFonts w:ascii="Arial" w:eastAsia="宋体" w:hAnsi="Arial" w:cs="宋体"/>
      <w:kern w:val="0"/>
      <w:sz w:val="24"/>
      <w:szCs w:val="20"/>
    </w:rPr>
  </w:style>
  <w:style w:type="paragraph" w:customStyle="1" w:styleId="aa">
    <w:name w:val="表格后文"/>
    <w:basedOn w:val="a"/>
    <w:rsid w:val="004907BE"/>
    <w:pPr>
      <w:spacing w:before="300" w:line="460" w:lineRule="exact"/>
      <w:ind w:firstLineChars="200" w:firstLine="200"/>
    </w:pPr>
    <w:rPr>
      <w:rFonts w:ascii="Arial" w:hAnsi="Arial"/>
      <w:bCs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F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5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5F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5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5F2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25F2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25F2E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625F2E"/>
    <w:pPr>
      <w:ind w:firstLineChars="200" w:firstLine="420"/>
    </w:pPr>
  </w:style>
  <w:style w:type="character" w:customStyle="1" w:styleId="Char2">
    <w:name w:val="正文缩进 Char"/>
    <w:aliases w:val="首行缩进两字 Char,正文（首行缩进两字） Char Char"/>
    <w:basedOn w:val="a0"/>
    <w:link w:val="a7"/>
    <w:locked/>
    <w:rsid w:val="00625F2E"/>
    <w:rPr>
      <w:rFonts w:eastAsia="宋体" w:cs="宋体"/>
      <w:sz w:val="24"/>
      <w:szCs w:val="24"/>
    </w:rPr>
  </w:style>
  <w:style w:type="paragraph" w:styleId="a7">
    <w:name w:val="Normal Indent"/>
    <w:aliases w:val="首行缩进两字,正文（首行缩进两字） Char"/>
    <w:basedOn w:val="a"/>
    <w:link w:val="Char2"/>
    <w:rsid w:val="00625F2E"/>
    <w:pPr>
      <w:spacing w:line="360" w:lineRule="auto"/>
      <w:ind w:leftChars="250" w:left="525" w:firstLineChars="200" w:firstLine="480"/>
    </w:pPr>
    <w:rPr>
      <w:rFonts w:asciiTheme="minorHAnsi" w:hAnsiTheme="minorHAnsi" w:cs="宋体"/>
      <w:sz w:val="24"/>
    </w:rPr>
  </w:style>
  <w:style w:type="character" w:styleId="a8">
    <w:name w:val="annotation reference"/>
    <w:rsid w:val="00E0537E"/>
    <w:rPr>
      <w:sz w:val="21"/>
      <w:szCs w:val="21"/>
    </w:rPr>
  </w:style>
  <w:style w:type="paragraph" w:styleId="a9">
    <w:name w:val="annotation text"/>
    <w:basedOn w:val="a"/>
    <w:link w:val="Char3"/>
    <w:rsid w:val="00E0537E"/>
    <w:pPr>
      <w:jc w:val="left"/>
    </w:pPr>
  </w:style>
  <w:style w:type="character" w:customStyle="1" w:styleId="Char3">
    <w:name w:val="批注文字 Char"/>
    <w:basedOn w:val="a0"/>
    <w:link w:val="a9"/>
    <w:rsid w:val="00E0537E"/>
    <w:rPr>
      <w:rFonts w:ascii="Times New Roman" w:eastAsia="宋体" w:hAnsi="Times New Roman" w:cs="Times New Roman"/>
      <w:szCs w:val="24"/>
    </w:rPr>
  </w:style>
  <w:style w:type="paragraph" w:customStyle="1" w:styleId="TimesNewRoman15">
    <w:name w:val="样式 Times New Roman 行距: 1.5 倍行距"/>
    <w:basedOn w:val="a"/>
    <w:link w:val="TimesNewRoman15Char"/>
    <w:rsid w:val="007B7FEB"/>
    <w:pPr>
      <w:spacing w:line="360" w:lineRule="auto"/>
      <w:ind w:firstLineChars="200" w:firstLine="480"/>
    </w:pPr>
    <w:rPr>
      <w:rFonts w:ascii="Arial" w:hAnsi="Arial" w:cs="宋体"/>
      <w:kern w:val="0"/>
      <w:sz w:val="24"/>
      <w:szCs w:val="20"/>
    </w:rPr>
  </w:style>
  <w:style w:type="character" w:customStyle="1" w:styleId="TimesNewRoman15Char">
    <w:name w:val="样式 Times New Roman 行距: 1.5 倍行距 Char"/>
    <w:link w:val="TimesNewRoman15"/>
    <w:rsid w:val="007B7FEB"/>
    <w:rPr>
      <w:rFonts w:ascii="Arial" w:eastAsia="宋体" w:hAnsi="Arial" w:cs="宋体"/>
      <w:kern w:val="0"/>
      <w:sz w:val="24"/>
      <w:szCs w:val="20"/>
    </w:rPr>
  </w:style>
  <w:style w:type="paragraph" w:customStyle="1" w:styleId="aa">
    <w:name w:val="表格后文"/>
    <w:basedOn w:val="a"/>
    <w:rsid w:val="004907BE"/>
    <w:pPr>
      <w:spacing w:before="300" w:line="460" w:lineRule="exact"/>
      <w:ind w:firstLineChars="200" w:firstLine="200"/>
    </w:pPr>
    <w:rPr>
      <w:rFonts w:ascii="Arial" w:hAnsi="Arial"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32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8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57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1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66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6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9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8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18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dcterms:created xsi:type="dcterms:W3CDTF">2017-11-24T07:58:00Z</dcterms:created>
  <dcterms:modified xsi:type="dcterms:W3CDTF">2018-04-03T08:47:00Z</dcterms:modified>
</cp:coreProperties>
</file>